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074" w:rsidRDefault="00062074" w:rsidP="00062074">
      <w:pPr>
        <w:jc w:val="center"/>
        <w:rPr>
          <w:b/>
          <w:sz w:val="28"/>
          <w:szCs w:val="28"/>
        </w:rPr>
      </w:pPr>
      <w:r w:rsidRPr="00FF469B">
        <w:rPr>
          <w:b/>
          <w:sz w:val="28"/>
          <w:szCs w:val="28"/>
        </w:rPr>
        <w:t>Разъяснения прокурора Уфимского района:</w:t>
      </w:r>
    </w:p>
    <w:p w:rsidR="00062074" w:rsidRPr="00A17668" w:rsidRDefault="00062074" w:rsidP="00062074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Что делать, е</w:t>
      </w:r>
      <w:r w:rsidRPr="00A17668">
        <w:rPr>
          <w:b/>
          <w:sz w:val="28"/>
          <w:szCs w:val="28"/>
        </w:rPr>
        <w:t>сли совершено преступление</w:t>
      </w:r>
      <w:r>
        <w:rPr>
          <w:b/>
          <w:sz w:val="28"/>
          <w:szCs w:val="28"/>
        </w:rPr>
        <w:t>?</w:t>
      </w:r>
    </w:p>
    <w:bookmarkEnd w:id="0"/>
    <w:p w:rsidR="00062074" w:rsidRPr="00FF469B" w:rsidRDefault="00062074" w:rsidP="00062074">
      <w:pPr>
        <w:jc w:val="center"/>
        <w:rPr>
          <w:b/>
          <w:sz w:val="28"/>
          <w:szCs w:val="28"/>
        </w:rPr>
      </w:pPr>
    </w:p>
    <w:p w:rsidR="00062074" w:rsidRPr="00A17668" w:rsidRDefault="00062074" w:rsidP="00062074">
      <w:pPr>
        <w:ind w:firstLine="720"/>
        <w:jc w:val="both"/>
        <w:rPr>
          <w:sz w:val="28"/>
          <w:szCs w:val="28"/>
        </w:rPr>
      </w:pPr>
      <w:r w:rsidRPr="00A17668">
        <w:rPr>
          <w:sz w:val="28"/>
          <w:szCs w:val="28"/>
        </w:rPr>
        <w:t>Одним из основных принципов и задач каждого государства является, в том числе, охрана прав и свобод человека и гражданина, собственности, общественного порядка и общественной безопасности от преступных посягательств, а также предупреждение совершения преступлений. В силу установленных требований действующего законодательства, при обращении гражданина либо организации в правоохранительные органы с сообщением о совершенном либо готовящемся преступлении, данное сообщение подлежит обязательной регистрации в Книге учета  сообщений о преступлениях (в сокращении называемой – КУСП).                                                                   </w:t>
      </w:r>
    </w:p>
    <w:p w:rsidR="00062074" w:rsidRPr="00A17668" w:rsidRDefault="00062074" w:rsidP="00062074">
      <w:pPr>
        <w:ind w:firstLine="720"/>
        <w:jc w:val="both"/>
        <w:rPr>
          <w:sz w:val="28"/>
          <w:szCs w:val="28"/>
        </w:rPr>
      </w:pPr>
      <w:proofErr w:type="gramStart"/>
      <w:r w:rsidRPr="00A17668">
        <w:rPr>
          <w:sz w:val="28"/>
          <w:szCs w:val="28"/>
        </w:rPr>
        <w:t>Форма обращений может быть любой: устной, письменной, по телефону, с применением иных средств связи (по телеграфу, по информационным системам общего пользования, факсимильным или иным видом связи.</w:t>
      </w:r>
      <w:proofErr w:type="gramEnd"/>
    </w:p>
    <w:p w:rsidR="00062074" w:rsidRPr="00A17668" w:rsidRDefault="00062074" w:rsidP="00062074">
      <w:pPr>
        <w:ind w:firstLine="720"/>
        <w:jc w:val="both"/>
        <w:rPr>
          <w:sz w:val="28"/>
          <w:szCs w:val="28"/>
        </w:rPr>
      </w:pPr>
      <w:r w:rsidRPr="00A17668">
        <w:rPr>
          <w:sz w:val="28"/>
          <w:szCs w:val="28"/>
        </w:rPr>
        <w:t>Сообщение о преступлении может быть подано лично либо через представителя. Если заявление о преступлении, об административном правонарушении и о происшествии поступило в правоохранительные органы при личном обращении заявителя, то одновременно с их регистрацией в КУСП ответственное за регистрацию сообщений о преступлениях должностное лицо оформляет талон-уведомление и выдает его заявителю. В талоне-уведомлении указываются: сведения о сотруднике, принявшем заявление о преступлении, об административном правонарушении и происшествии, регистрационный номер по КУСП, наименование правоохранительного органа, адрес и служебный телефон, дата приема. Заявитель расписывается за получение талона-уведомления на талоне-корешке, проставляет дату и время получения талона уведомления. </w:t>
      </w:r>
    </w:p>
    <w:p w:rsidR="00062074" w:rsidRPr="00A17668" w:rsidRDefault="00062074" w:rsidP="00062074">
      <w:pPr>
        <w:ind w:firstLine="720"/>
        <w:jc w:val="both"/>
        <w:rPr>
          <w:sz w:val="28"/>
          <w:szCs w:val="28"/>
        </w:rPr>
      </w:pPr>
      <w:r w:rsidRPr="00A17668">
        <w:rPr>
          <w:sz w:val="28"/>
          <w:szCs w:val="28"/>
        </w:rPr>
        <w:t>Устное заявление оформляется протоколом, который также подписывается заявителем и лицом, составившим протокол. Анонимные заявления не могут служить поводом к возбуждению уголовного дела (ст. 141 УПК РФ).</w:t>
      </w:r>
    </w:p>
    <w:p w:rsidR="00062074" w:rsidRPr="00A17668" w:rsidRDefault="00062074" w:rsidP="00062074">
      <w:pPr>
        <w:ind w:firstLine="720"/>
        <w:jc w:val="both"/>
        <w:rPr>
          <w:sz w:val="28"/>
          <w:szCs w:val="28"/>
        </w:rPr>
      </w:pPr>
      <w:r w:rsidRPr="00A17668">
        <w:rPr>
          <w:sz w:val="28"/>
          <w:szCs w:val="28"/>
        </w:rPr>
        <w:t> Явка с повинной, т.е. добровольное сообщение лица о совершенном им преступлении, которое также может быть сделано как в письменной, так и в устной форме. Следует учитывать, что явка с повинной может иметь место лишь в случае, когда о событии преступления, либо о лице, совершившем преступное деяние, не известно компетентным органам. Если работникам дознания, следствия либо суду уже известно событие преступления и лицо, его совершившее, то это уже не явка с повинной (ст. 142 УПК РФ).</w:t>
      </w:r>
    </w:p>
    <w:p w:rsidR="00062074" w:rsidRPr="00A17668" w:rsidRDefault="00062074" w:rsidP="00062074">
      <w:pPr>
        <w:ind w:firstLine="720"/>
        <w:jc w:val="both"/>
        <w:rPr>
          <w:sz w:val="28"/>
          <w:szCs w:val="28"/>
        </w:rPr>
      </w:pPr>
      <w:r w:rsidRPr="00A17668">
        <w:rPr>
          <w:sz w:val="28"/>
          <w:szCs w:val="28"/>
        </w:rPr>
        <w:t xml:space="preserve">Уголовно-процессуальный кодекс РФ устанавливает четкие сроки проверки сведений, содержащихся в любом поводе к возбуждению уголовного дела. Так, в соответствии с ч.1 ст.144 УПК РФ сообщение о преступлении должно быть проверено и разрешено в срок не позднее 3 суток, однако этот срок может быть продлен до 10, а в исключительных случаях – до 30 суток. По результатам рассмотрения сообщения о преступлении орган </w:t>
      </w:r>
      <w:r w:rsidRPr="00A17668">
        <w:rPr>
          <w:sz w:val="28"/>
          <w:szCs w:val="28"/>
        </w:rPr>
        <w:lastRenderedPageBreak/>
        <w:t xml:space="preserve">дознания, следователь, руководитель следственного органа принимает решение о возбуждении уголовного дела, либо об отказе в возбуждении уголовного дела, либо о передаче сообщения по </w:t>
      </w:r>
      <w:proofErr w:type="spellStart"/>
      <w:r w:rsidRPr="00A17668">
        <w:rPr>
          <w:sz w:val="28"/>
          <w:szCs w:val="28"/>
        </w:rPr>
        <w:t>подследственности</w:t>
      </w:r>
      <w:proofErr w:type="spellEnd"/>
      <w:r w:rsidRPr="00A17668">
        <w:rPr>
          <w:sz w:val="28"/>
          <w:szCs w:val="28"/>
        </w:rPr>
        <w:t>. Орган дознания и расследования самостоятельно, под свою ответственность вправе возбудить уголовное дело и начать уголовное преследование, незамедлительно уведомив об этом прокурора. Признав возбуждение уголовного дела незаконным или необоснованным, прокурор вправе отменить постановление органа расследования.</w:t>
      </w:r>
    </w:p>
    <w:p w:rsidR="00062074" w:rsidRPr="00A17668" w:rsidRDefault="00062074" w:rsidP="00062074">
      <w:pPr>
        <w:ind w:firstLine="720"/>
        <w:jc w:val="both"/>
        <w:rPr>
          <w:sz w:val="28"/>
          <w:szCs w:val="28"/>
        </w:rPr>
      </w:pPr>
      <w:r w:rsidRPr="00A17668">
        <w:rPr>
          <w:sz w:val="28"/>
          <w:szCs w:val="28"/>
        </w:rPr>
        <w:t>В возбуждении уголовного дела должно быть отказано в двух случаях: при отсутствии достаточных данных, указывающих на признаки преступления; при наличии обстоятельств, исключающих движение уголовного дела, таких, как истечение сроков давности, смерть подозреваемого, отсутствие заявления потерпевшего, когда такое заявление необходимо по закону, наличие акта амнистии и др.</w:t>
      </w:r>
    </w:p>
    <w:p w:rsidR="00062074" w:rsidRPr="00A17668" w:rsidRDefault="00062074" w:rsidP="00062074">
      <w:pPr>
        <w:ind w:firstLine="720"/>
        <w:jc w:val="both"/>
        <w:rPr>
          <w:sz w:val="28"/>
          <w:szCs w:val="28"/>
        </w:rPr>
      </w:pPr>
      <w:r w:rsidRPr="00A17668">
        <w:rPr>
          <w:sz w:val="28"/>
          <w:szCs w:val="28"/>
        </w:rPr>
        <w:t>Если решение об отказе в возбуждении уголовного дела принято по результатам сообщения о преступлении, опубликованного в средствах массовой информации, то информация о таком отказе также подлежит опубликованию, с тем чтобы ложное сообщение о преступлении было дезавуировано и общество знало о действительном положении дела.</w:t>
      </w:r>
    </w:p>
    <w:p w:rsidR="00062074" w:rsidRPr="00A17668" w:rsidRDefault="00062074" w:rsidP="00062074">
      <w:pPr>
        <w:ind w:firstLine="720"/>
        <w:jc w:val="both"/>
        <w:rPr>
          <w:sz w:val="28"/>
          <w:szCs w:val="28"/>
        </w:rPr>
      </w:pPr>
      <w:r w:rsidRPr="00A17668">
        <w:rPr>
          <w:sz w:val="28"/>
          <w:szCs w:val="28"/>
        </w:rPr>
        <w:t>Решение (постановление) об отказе может быть обжаловано: если его принял следователь - руководителю следственного органа, прокурору или в суд, а если такое решение принято органом дознания - прокурору или в суд. В судебном порядке на основании статьи 125 УПК РФ могут быть обжалованы и решения руководителя следственного органа, а также прокурора, принятые по жалобе потерпевшего по вопросу об отказе в возбуждении уголовного дела.</w:t>
      </w:r>
    </w:p>
    <w:p w:rsidR="00062074" w:rsidRPr="00FF469B" w:rsidRDefault="00062074" w:rsidP="00062074">
      <w:pPr>
        <w:ind w:firstLine="720"/>
        <w:jc w:val="both"/>
        <w:rPr>
          <w:sz w:val="28"/>
          <w:szCs w:val="28"/>
        </w:rPr>
      </w:pPr>
    </w:p>
    <w:p w:rsidR="00062074" w:rsidRPr="00FF469B" w:rsidRDefault="00062074" w:rsidP="00062074">
      <w:pPr>
        <w:jc w:val="both"/>
        <w:rPr>
          <w:sz w:val="28"/>
          <w:szCs w:val="28"/>
        </w:rPr>
      </w:pPr>
      <w:r>
        <w:rPr>
          <w:sz w:val="28"/>
          <w:szCs w:val="28"/>
        </w:rPr>
        <w:t>Прокурор</w:t>
      </w:r>
      <w:r w:rsidRPr="00FF469B">
        <w:rPr>
          <w:sz w:val="28"/>
          <w:szCs w:val="28"/>
        </w:rPr>
        <w:t xml:space="preserve"> района </w:t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Р.Р. </w:t>
      </w:r>
      <w:proofErr w:type="spellStart"/>
      <w:r>
        <w:rPr>
          <w:sz w:val="28"/>
          <w:szCs w:val="28"/>
        </w:rPr>
        <w:t>Гарифуллин</w:t>
      </w:r>
      <w:proofErr w:type="spellEnd"/>
    </w:p>
    <w:p w:rsidR="00062074" w:rsidRDefault="00062074" w:rsidP="00062074">
      <w:pPr>
        <w:jc w:val="both"/>
        <w:rPr>
          <w:sz w:val="28"/>
          <w:szCs w:val="28"/>
        </w:rPr>
      </w:pPr>
    </w:p>
    <w:p w:rsidR="00062074" w:rsidRDefault="00062074" w:rsidP="00062074">
      <w:pPr>
        <w:jc w:val="both"/>
        <w:rPr>
          <w:sz w:val="28"/>
          <w:szCs w:val="28"/>
        </w:rPr>
      </w:pPr>
    </w:p>
    <w:p w:rsidR="00062074" w:rsidRDefault="00062074" w:rsidP="00062074">
      <w:pPr>
        <w:jc w:val="both"/>
        <w:rPr>
          <w:sz w:val="28"/>
          <w:szCs w:val="28"/>
        </w:rPr>
      </w:pPr>
    </w:p>
    <w:p w:rsidR="00062074" w:rsidRDefault="00062074" w:rsidP="00062074">
      <w:pPr>
        <w:jc w:val="both"/>
        <w:rPr>
          <w:sz w:val="28"/>
          <w:szCs w:val="28"/>
        </w:rPr>
      </w:pPr>
    </w:p>
    <w:p w:rsidR="00062074" w:rsidRDefault="00062074" w:rsidP="00062074">
      <w:pPr>
        <w:spacing w:line="240" w:lineRule="exact"/>
      </w:pPr>
    </w:p>
    <w:p w:rsidR="00062074" w:rsidRDefault="00062074" w:rsidP="00062074">
      <w:pPr>
        <w:spacing w:line="240" w:lineRule="exact"/>
        <w:ind w:firstLine="840"/>
        <w:jc w:val="center"/>
      </w:pPr>
    </w:p>
    <w:p w:rsidR="00062074" w:rsidRDefault="00062074" w:rsidP="00062074">
      <w:pPr>
        <w:jc w:val="center"/>
        <w:rPr>
          <w:b/>
          <w:sz w:val="28"/>
          <w:szCs w:val="28"/>
        </w:rPr>
      </w:pPr>
    </w:p>
    <w:p w:rsidR="00062074" w:rsidRDefault="00062074" w:rsidP="00062074">
      <w:pPr>
        <w:jc w:val="center"/>
        <w:rPr>
          <w:b/>
          <w:sz w:val="28"/>
          <w:szCs w:val="28"/>
        </w:rPr>
      </w:pPr>
    </w:p>
    <w:p w:rsidR="00062074" w:rsidRDefault="00062074" w:rsidP="00062074">
      <w:pPr>
        <w:jc w:val="center"/>
        <w:rPr>
          <w:b/>
          <w:sz w:val="28"/>
          <w:szCs w:val="28"/>
        </w:rPr>
      </w:pPr>
    </w:p>
    <w:p w:rsidR="00062074" w:rsidRDefault="00062074" w:rsidP="00062074">
      <w:pPr>
        <w:jc w:val="center"/>
        <w:rPr>
          <w:b/>
          <w:sz w:val="28"/>
          <w:szCs w:val="28"/>
        </w:rPr>
      </w:pPr>
    </w:p>
    <w:p w:rsidR="00062074" w:rsidRDefault="00062074" w:rsidP="00062074">
      <w:pPr>
        <w:jc w:val="center"/>
        <w:rPr>
          <w:b/>
          <w:sz w:val="28"/>
          <w:szCs w:val="28"/>
        </w:rPr>
      </w:pPr>
    </w:p>
    <w:p w:rsidR="00062074" w:rsidRDefault="00062074" w:rsidP="00062074">
      <w:pPr>
        <w:jc w:val="center"/>
        <w:rPr>
          <w:b/>
          <w:sz w:val="28"/>
          <w:szCs w:val="28"/>
        </w:rPr>
      </w:pPr>
    </w:p>
    <w:p w:rsidR="00062074" w:rsidRDefault="00062074" w:rsidP="00062074">
      <w:pPr>
        <w:jc w:val="center"/>
        <w:rPr>
          <w:b/>
          <w:sz w:val="28"/>
          <w:szCs w:val="28"/>
        </w:rPr>
      </w:pPr>
    </w:p>
    <w:p w:rsidR="00062074" w:rsidRDefault="00062074" w:rsidP="00062074">
      <w:pPr>
        <w:jc w:val="center"/>
        <w:rPr>
          <w:b/>
          <w:sz w:val="28"/>
          <w:szCs w:val="28"/>
        </w:rPr>
      </w:pPr>
    </w:p>
    <w:p w:rsidR="00062074" w:rsidRDefault="00062074" w:rsidP="00062074">
      <w:pPr>
        <w:jc w:val="center"/>
        <w:rPr>
          <w:b/>
          <w:sz w:val="28"/>
          <w:szCs w:val="28"/>
        </w:rPr>
      </w:pPr>
    </w:p>
    <w:p w:rsidR="00062074" w:rsidRDefault="00062074" w:rsidP="00062074">
      <w:pPr>
        <w:jc w:val="center"/>
        <w:rPr>
          <w:b/>
          <w:sz w:val="28"/>
          <w:szCs w:val="28"/>
        </w:rPr>
      </w:pPr>
    </w:p>
    <w:p w:rsidR="00062074" w:rsidRDefault="00062074" w:rsidP="00062074">
      <w:pPr>
        <w:jc w:val="center"/>
        <w:rPr>
          <w:b/>
          <w:sz w:val="28"/>
          <w:szCs w:val="28"/>
        </w:rPr>
      </w:pPr>
    </w:p>
    <w:p w:rsidR="00062074" w:rsidRDefault="00062074" w:rsidP="00062074">
      <w:pPr>
        <w:jc w:val="center"/>
        <w:rPr>
          <w:b/>
          <w:sz w:val="28"/>
          <w:szCs w:val="28"/>
        </w:rPr>
      </w:pPr>
    </w:p>
    <w:p w:rsidR="00062074" w:rsidRDefault="00062074" w:rsidP="00062074">
      <w:pPr>
        <w:jc w:val="center"/>
        <w:rPr>
          <w:b/>
          <w:sz w:val="28"/>
          <w:szCs w:val="28"/>
        </w:rPr>
      </w:pPr>
    </w:p>
    <w:p w:rsidR="00D042A4" w:rsidRDefault="00D042A4"/>
    <w:sectPr w:rsidR="00D042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074"/>
    <w:rsid w:val="00062074"/>
    <w:rsid w:val="00D0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0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062074"/>
    <w:rPr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0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062074"/>
    <w:rPr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2014-10-23T08:22:00Z</dcterms:created>
  <dcterms:modified xsi:type="dcterms:W3CDTF">2014-10-23T08:22:00Z</dcterms:modified>
</cp:coreProperties>
</file>